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301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</w:t>
      </w:r>
      <w:r>
        <w:rPr>
          <w:rFonts w:ascii="Times New Roman" w:eastAsia="Times New Roman" w:hAnsi="Times New Roman" w:cs="Times New Roman"/>
          <w:sz w:val="25"/>
          <w:szCs w:val="25"/>
        </w:rPr>
        <w:t>1-2025-001063-60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марта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Гулиева </w:t>
      </w:r>
      <w:r>
        <w:rPr>
          <w:rStyle w:val="cat-UserDefinedgrp-37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Гулиев Р.А.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Style w:val="cat-UserDefinedgrp-38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представил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  <w:sz w:val="25"/>
          <w:szCs w:val="25"/>
        </w:rPr>
        <w:t>взносам за 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месяцев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рого установлен не позднее </w:t>
      </w:r>
      <w:r>
        <w:rPr>
          <w:rStyle w:val="cat-UserDefinedgrp-39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Гулиев Р.А.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Гулиева Р.А.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представляют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расчет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  <w:sz w:val="25"/>
          <w:szCs w:val="25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Гулиева Р.А.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0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выписка из Единого государственного реестра юридических лиц, справка о несвоевременном предоставлении декларации от </w:t>
      </w:r>
      <w:r>
        <w:rPr>
          <w:rStyle w:val="cat-UserDefinedgrp-16rplc-3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Гулиева Р.А.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Гулиева Р.А. </w:t>
      </w:r>
      <w:r>
        <w:rPr>
          <w:rFonts w:ascii="Times New Roman" w:eastAsia="Times New Roman" w:hAnsi="Times New Roman" w:cs="Times New Roman"/>
          <w:sz w:val="25"/>
          <w:szCs w:val="25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Гулиева </w:t>
      </w:r>
      <w:r>
        <w:rPr>
          <w:rStyle w:val="cat-UserDefinedgrp-41rplc-3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15.5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министративного штрафа в сумме 3</w:t>
      </w:r>
      <w:r>
        <w:rPr>
          <w:rFonts w:ascii="Times New Roman" w:eastAsia="Times New Roman" w:hAnsi="Times New Roman" w:cs="Times New Roman"/>
          <w:sz w:val="25"/>
          <w:szCs w:val="25"/>
        </w:rPr>
        <w:t>00 рублей.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>. 04872D08080, КБК 720</w:t>
      </w:r>
      <w:r>
        <w:rPr>
          <w:rFonts w:ascii="Times New Roman" w:eastAsia="Times New Roman" w:hAnsi="Times New Roman" w:cs="Times New Roman"/>
          <w:sz w:val="25"/>
          <w:szCs w:val="25"/>
        </w:rPr>
        <w:t>11601153010005140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0412365400675003012515153.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106 по ул. Гагарина, д. 9, г. Сургута либо направить на электронный адрес: Surgut12@mirsud86.ru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Сургутский городской суд через мировую судью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UserDefinedgrp-42rplc-5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38rplc-20">
    <w:name w:val="cat-UserDefined grp-38 rplc-20"/>
    <w:basedOn w:val="DefaultParagraphFont"/>
  </w:style>
  <w:style w:type="character" w:customStyle="1" w:styleId="cat-UserDefinedgrp-39rplc-23">
    <w:name w:val="cat-UserDefined grp-39 rplc-23"/>
    <w:basedOn w:val="DefaultParagraphFont"/>
  </w:style>
  <w:style w:type="character" w:customStyle="1" w:styleId="cat-UserDefinedgrp-40rplc-31">
    <w:name w:val="cat-UserDefined grp-40 rplc-31"/>
    <w:basedOn w:val="DefaultParagraphFont"/>
  </w:style>
  <w:style w:type="character" w:customStyle="1" w:styleId="cat-UserDefinedgrp-16rplc-34">
    <w:name w:val="cat-UserDefined grp-16 rplc-34"/>
    <w:basedOn w:val="DefaultParagraphFont"/>
  </w:style>
  <w:style w:type="character" w:customStyle="1" w:styleId="cat-UserDefinedgrp-41rplc-38">
    <w:name w:val="cat-UserDefined grp-41 rplc-38"/>
    <w:basedOn w:val="DefaultParagraphFont"/>
  </w:style>
  <w:style w:type="character" w:customStyle="1" w:styleId="cat-UserDefinedgrp-42rplc-50">
    <w:name w:val="cat-UserDefined grp-42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